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95" w:rsidRPr="002F4395" w:rsidRDefault="002F4395" w:rsidP="002F439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2F4395">
        <w:rPr>
          <w:rFonts w:ascii="標楷體" w:eastAsia="標楷體" w:hAnsi="標楷體" w:cs="標楷體"/>
          <w:color w:val="000000"/>
          <w:kern w:val="0"/>
          <w:sz w:val="32"/>
          <w:szCs w:val="32"/>
        </w:rPr>
        <w:t>國立臺灣海洋大學離職</w:t>
      </w:r>
      <w:r w:rsidR="006118C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或退休</w:t>
      </w:r>
      <w:r w:rsidRPr="002F4395">
        <w:rPr>
          <w:rFonts w:ascii="標楷體" w:eastAsia="標楷體" w:hAnsi="標楷體" w:cs="標楷體"/>
          <w:color w:val="000000"/>
          <w:kern w:val="0"/>
          <w:sz w:val="32"/>
          <w:szCs w:val="32"/>
        </w:rPr>
        <w:t>教師財產或物品處理要點</w:t>
      </w:r>
    </w:p>
    <w:p w:rsidR="002F4395" w:rsidRPr="002F4395" w:rsidRDefault="002F4395" w:rsidP="002F439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16"/>
          <w:szCs w:val="16"/>
        </w:rPr>
      </w:pPr>
      <w:r w:rsidRPr="002F4395"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 xml:space="preserve">                                                                          </w:t>
      </w:r>
      <w:r w:rsidRPr="002F4395">
        <w:rPr>
          <w:rFonts w:ascii="標楷體" w:eastAsia="標楷體" w:hAnsi="標楷體" w:cs="標楷體"/>
          <w:color w:val="000000"/>
          <w:kern w:val="0"/>
          <w:sz w:val="16"/>
          <w:szCs w:val="16"/>
        </w:rPr>
        <w:t>96.10.4行政會議決議修正後通過</w:t>
      </w:r>
    </w:p>
    <w:p w:rsidR="002F4395" w:rsidRDefault="002F4395" w:rsidP="002F439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16"/>
          <w:szCs w:val="16"/>
        </w:rPr>
      </w:pPr>
      <w:r w:rsidRPr="002F4395"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 xml:space="preserve">                                                               </w:t>
      </w:r>
      <w:r w:rsidRPr="002F4395">
        <w:rPr>
          <w:rFonts w:ascii="標楷體" w:eastAsia="標楷體" w:hAnsi="標楷體" w:cs="標楷體"/>
          <w:color w:val="000000"/>
          <w:kern w:val="0"/>
          <w:sz w:val="16"/>
          <w:szCs w:val="16"/>
        </w:rPr>
        <w:t>96年10月26日海總保字第0960011725號令發布</w:t>
      </w:r>
    </w:p>
    <w:p w:rsidR="006118CE" w:rsidRPr="002F4395" w:rsidRDefault="006118CE" w:rsidP="002F439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16"/>
          <w:szCs w:val="16"/>
        </w:rPr>
      </w:pPr>
      <w:r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 xml:space="preserve">                                                                      106年5月4日</w:t>
      </w:r>
      <w:r w:rsidRPr="002F4395">
        <w:rPr>
          <w:rFonts w:ascii="標楷體" w:eastAsia="標楷體" w:hAnsi="標楷體" w:cs="標楷體"/>
          <w:color w:val="000000"/>
          <w:kern w:val="0"/>
          <w:sz w:val="16"/>
          <w:szCs w:val="16"/>
        </w:rPr>
        <w:t>行政會議決議修正後通過</w:t>
      </w:r>
    </w:p>
    <w:p w:rsidR="002F4395" w:rsidRPr="002F4395" w:rsidRDefault="006118CE" w:rsidP="009E199D">
      <w:pPr>
        <w:numPr>
          <w:ilvl w:val="0"/>
          <w:numId w:val="1"/>
        </w:numPr>
        <w:autoSpaceDE w:val="0"/>
        <w:autoSpaceDN w:val="0"/>
        <w:adjustRightInd w:val="0"/>
        <w:spacing w:line="12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118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為辦理本校教師、專案教師離職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或退休時，</w:t>
      </w:r>
      <w:r w:rsidRPr="006118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移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動</w:t>
      </w:r>
      <w:r w:rsidRPr="006118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、移撥、贈與財產或物品至其他單位繼續研究，特訂定本要點。</w:t>
      </w:r>
    </w:p>
    <w:p w:rsidR="002F4395" w:rsidRPr="002F4395" w:rsidRDefault="006118CE" w:rsidP="009E199D">
      <w:pPr>
        <w:numPr>
          <w:ilvl w:val="0"/>
          <w:numId w:val="1"/>
        </w:numPr>
        <w:autoSpaceDE w:val="0"/>
        <w:autoSpaceDN w:val="0"/>
        <w:adjustRightInd w:val="0"/>
        <w:spacing w:line="12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118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本要點稱「移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動</w:t>
      </w:r>
      <w:r w:rsidRPr="006118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」係指財產或物品的使用單位或使用人於校內異動，「移撥」係指財產或物品移轉給同級政府機關學校者；「贈與」係指財產或物品移轉給經依法設立財團法人之教育團體者。</w:t>
      </w:r>
    </w:p>
    <w:p w:rsidR="002F4395" w:rsidRPr="002F4395" w:rsidRDefault="002F4395" w:rsidP="009E199D">
      <w:pPr>
        <w:autoSpaceDE w:val="0"/>
        <w:autoSpaceDN w:val="0"/>
        <w:adjustRightInd w:val="0"/>
        <w:spacing w:line="120" w:lineRule="atLeast"/>
        <w:ind w:left="742" w:hangingChars="265" w:hanging="74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三、</w:t>
      </w:r>
      <w:r w:rsidRPr="002F43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由本校校務基金全額購置之財產或物品，以不移撥</w:t>
      </w:r>
      <w:r w:rsidR="006118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贈與）為原則。</w:t>
      </w:r>
    </w:p>
    <w:p w:rsidR="002F4395" w:rsidRPr="002F4395" w:rsidRDefault="002F4395" w:rsidP="009E199D">
      <w:pPr>
        <w:autoSpaceDE w:val="0"/>
        <w:autoSpaceDN w:val="0"/>
        <w:adjustRightInd w:val="0"/>
        <w:spacing w:line="120" w:lineRule="atLeast"/>
        <w:ind w:left="658" w:hangingChars="235" w:hanging="65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四、</w:t>
      </w:r>
      <w:r w:rsidRPr="002F43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由計畫全額補助購置之財產或物品，於計畫未結案前得申請移撥（贈</w:t>
      </w:r>
      <w:r w:rsidRPr="002F43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與）；</w:t>
      </w:r>
      <w:r w:rsidR="00D81D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應辦移交的退休教師及</w:t>
      </w: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計畫已結案</w:t>
      </w:r>
      <w:r w:rsidR="00D81D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的離職教師所保管使用</w:t>
      </w:r>
      <w:r w:rsidR="00D81D57" w:rsidRPr="006118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財產或物品</w:t>
      </w:r>
      <w:r w:rsidR="003111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81D57"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申請</w:t>
      </w:r>
      <w:r w:rsidR="00D81D57" w:rsidRPr="006118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移</w:t>
      </w:r>
      <w:r w:rsidR="00D81D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動</w:t>
      </w:r>
      <w:r w:rsidR="00D81D57" w:rsidRPr="006118C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、移撥、贈與</w:t>
      </w:r>
      <w:r w:rsidR="00D81D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須</w:t>
      </w: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經系所會議通過。</w:t>
      </w:r>
    </w:p>
    <w:p w:rsidR="002F4395" w:rsidRPr="002F4395" w:rsidRDefault="002F4395" w:rsidP="009E199D">
      <w:pPr>
        <w:autoSpaceDE w:val="0"/>
        <w:autoSpaceDN w:val="0"/>
        <w:adjustRightInd w:val="0"/>
        <w:spacing w:line="120" w:lineRule="atLeast"/>
        <w:ind w:left="616" w:hangingChars="220" w:hanging="61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五、本校校務基金與計畫補助共同購置之財產或物品，不得申請贈與；校務基金比率佔50%(含)以上者，不得申請移撥。</w:t>
      </w:r>
    </w:p>
    <w:p w:rsidR="002F4395" w:rsidRPr="002F4395" w:rsidRDefault="002F4395" w:rsidP="009E199D">
      <w:pPr>
        <w:autoSpaceDE w:val="0"/>
        <w:autoSpaceDN w:val="0"/>
        <w:adjustRightInd w:val="0"/>
        <w:spacing w:line="120" w:lineRule="atLeast"/>
        <w:ind w:left="574" w:hangingChars="205" w:hanging="57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六、由部份校務基金購置之財產或物品申請移撥者，以經系所會議通過不需保留使用之研究實驗器材為限；一般性之傢俱等，不得申請移撥。</w:t>
      </w:r>
    </w:p>
    <w:p w:rsidR="002F4395" w:rsidRPr="002F4395" w:rsidRDefault="002F4395" w:rsidP="009E199D">
      <w:pPr>
        <w:autoSpaceDE w:val="0"/>
        <w:autoSpaceDN w:val="0"/>
        <w:adjustRightInd w:val="0"/>
        <w:spacing w:line="120" w:lineRule="atLeast"/>
        <w:ind w:left="644" w:hangingChars="230" w:hanging="64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七、計畫補助所購置之財產需報請補助機關同意，再報教育部同意後始得移</w:t>
      </w:r>
      <w:bookmarkStart w:id="0" w:name="_GoBack"/>
      <w:bookmarkEnd w:id="0"/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撥（贈與）。</w:t>
      </w:r>
    </w:p>
    <w:p w:rsidR="002F4395" w:rsidRPr="002F4395" w:rsidRDefault="002F4395" w:rsidP="009E199D">
      <w:pPr>
        <w:autoSpaceDE w:val="0"/>
        <w:autoSpaceDN w:val="0"/>
        <w:adjustRightInd w:val="0"/>
        <w:spacing w:line="12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F4395">
        <w:rPr>
          <w:rFonts w:ascii="標楷體" w:eastAsia="標楷體" w:hAnsi="標楷體" w:cs="標楷體"/>
          <w:color w:val="000000"/>
          <w:kern w:val="0"/>
          <w:sz w:val="28"/>
          <w:szCs w:val="28"/>
        </w:rPr>
        <w:t>八、本要點經行政會議通過後發布實施。</w:t>
      </w:r>
    </w:p>
    <w:p w:rsidR="008B5281" w:rsidRPr="002F4395" w:rsidRDefault="008B5281" w:rsidP="009E199D">
      <w:pPr>
        <w:spacing w:line="120" w:lineRule="atLeast"/>
      </w:pPr>
    </w:p>
    <w:sectPr w:rsidR="008B5281" w:rsidRPr="002F4395" w:rsidSect="009E199D">
      <w:pgSz w:w="11906" w:h="16838"/>
      <w:pgMar w:top="1440" w:right="849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F9" w:rsidRDefault="007771F9" w:rsidP="006118CE">
      <w:r>
        <w:separator/>
      </w:r>
    </w:p>
  </w:endnote>
  <w:endnote w:type="continuationSeparator" w:id="0">
    <w:p w:rsidR="007771F9" w:rsidRDefault="007771F9" w:rsidP="0061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F9" w:rsidRDefault="007771F9" w:rsidP="006118CE">
      <w:r>
        <w:separator/>
      </w:r>
    </w:p>
  </w:footnote>
  <w:footnote w:type="continuationSeparator" w:id="0">
    <w:p w:rsidR="007771F9" w:rsidRDefault="007771F9" w:rsidP="0061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342F"/>
    <w:multiLevelType w:val="hybridMultilevel"/>
    <w:tmpl w:val="A2369862"/>
    <w:lvl w:ilvl="0" w:tplc="5F0CB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95"/>
    <w:rsid w:val="00111791"/>
    <w:rsid w:val="00193E20"/>
    <w:rsid w:val="002F4395"/>
    <w:rsid w:val="003111A7"/>
    <w:rsid w:val="005F748B"/>
    <w:rsid w:val="006118CE"/>
    <w:rsid w:val="00643154"/>
    <w:rsid w:val="006528CF"/>
    <w:rsid w:val="007771F9"/>
    <w:rsid w:val="008B5281"/>
    <w:rsid w:val="009E199D"/>
    <w:rsid w:val="00AD0414"/>
    <w:rsid w:val="00D81D57"/>
    <w:rsid w:val="00E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175FE"/>
  <w15:docId w15:val="{1E1217D4-1A4A-421D-8E31-38F96E59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8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世泳 陳</cp:lastModifiedBy>
  <cp:revision>3</cp:revision>
  <cp:lastPrinted>2017-05-04T07:04:00Z</cp:lastPrinted>
  <dcterms:created xsi:type="dcterms:W3CDTF">2018-01-16T01:58:00Z</dcterms:created>
  <dcterms:modified xsi:type="dcterms:W3CDTF">2018-01-16T02:01:00Z</dcterms:modified>
</cp:coreProperties>
</file>